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1" w:rsidRPr="003607A1" w:rsidRDefault="003607A1" w:rsidP="003607A1">
      <w:pPr>
        <w:widowControl/>
        <w:spacing w:line="600" w:lineRule="atLeast"/>
        <w:jc w:val="center"/>
        <w:outlineLvl w:val="1"/>
        <w:rPr>
          <w:rFonts w:ascii="宋体" w:eastAsia="宋体" w:hAnsi="宋体" w:cs="宋体"/>
          <w:b/>
          <w:bCs/>
          <w:color w:val="000000" w:themeColor="text1"/>
          <w:kern w:val="36"/>
          <w:sz w:val="33"/>
          <w:szCs w:val="33"/>
        </w:rPr>
      </w:pPr>
      <w:r w:rsidRPr="003607A1">
        <w:rPr>
          <w:rFonts w:ascii="宋体" w:eastAsia="宋体" w:hAnsi="宋体" w:cs="宋体" w:hint="eastAsia"/>
          <w:b/>
          <w:bCs/>
          <w:color w:val="000000" w:themeColor="text1"/>
          <w:kern w:val="36"/>
          <w:sz w:val="33"/>
          <w:szCs w:val="33"/>
        </w:rPr>
        <w:t>河南省科技厅 河南省财政厅关于组织申报2020年度省重点研发与推广专项（科技攻关、软科学研究）项目的通知</w:t>
      </w:r>
    </w:p>
    <w:p w:rsidR="003607A1" w:rsidRPr="003607A1" w:rsidRDefault="003607A1" w:rsidP="003607A1">
      <w:pPr>
        <w:widowControl/>
        <w:jc w:val="left"/>
        <w:rPr>
          <w:rFonts w:ascii="宋体" w:eastAsia="宋体" w:hAnsi="宋体" w:cs="宋体" w:hint="eastAsia"/>
          <w:color w:val="2B2B2B"/>
          <w:kern w:val="0"/>
          <w:sz w:val="18"/>
          <w:szCs w:val="18"/>
        </w:rPr>
      </w:pPr>
    </w:p>
    <w:p w:rsidR="003607A1" w:rsidRPr="003607A1" w:rsidRDefault="003607A1" w:rsidP="003607A1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各省辖市、省直管县（市）科技局、财政局，郑州航空港经济综合实验区、国家高新区、国家郑州经济技术开发区管委会，省直有关部门，各有关单位：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为深入实施创新驱动发展战略，助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推全省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经济高质量发展，省科技厅、省财政厅决定组织申报2020年度省重点研发与推广专项（科技攻关、软科学研究）项目。现将有关事项通知如下。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r w:rsidRPr="003607A1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一、申报要求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一）根据《河南省省级科技研发专项资金管理办法》要求，申报单位须是河南省内具有独立法人资格的科研院所、高等院校以及其他具有研发能力的事业单位，单位治理机制健全，管理规范，信用记录良好，具备承担项目实施的能力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此外，专门面向省属转制科研单位和企业类的省重大新型研发机构、中央驻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豫科研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单位开放申报渠道，对其申报并通过评审的项目给予指导立项，无经费支持，上述单位项目申报人不需填写申请省财政经费资助额度、预算申报书等内容。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二）各主管部门及主要申报单位限额推荐，省科技攻关项目申报指标每年实行动态调整，2019年度各单位申报立项通过比例超过平均比例的适当增加推荐指标，低于平均比例的暂不增加，保持上年度基数；2018年度考核优秀的科技特派员申报时实行绿色通道制度，不受所在单位名额限制；省科技攻关、软科学研究项目申报数量已在申报系统中设置，请自行登录查看。在11月10日前未按照《河南省财政厅关于加强省级财政科研经费管理服务的通知》（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豫财科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〔2018〕45号）要求出台单位内部科研资金管理办法并上传到“河南省财政科研经费管理平台”(</w:t>
      </w:r>
      <w:hyperlink r:id="rId5" w:history="1">
        <w:r w:rsidRPr="003607A1">
          <w:rPr>
            <w:rFonts w:ascii="宋体" w:eastAsia="宋体" w:hAnsi="宋体" w:cs="宋体" w:hint="eastAsia"/>
            <w:color w:val="444444"/>
            <w:kern w:val="0"/>
            <w:sz w:val="24"/>
            <w:szCs w:val="24"/>
          </w:rPr>
          <w:t>http://app.hnkjt.gov.cn/</w:t>
        </w:r>
      </w:hyperlink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)的，将减少50%推荐名额。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（三）项目申请人填写申报材料时，须按照填报要求注意信息回避。此次网络评审将采取“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随机、两自动”的双盲评审方式，计算机按领域随机抽取专家、自动进行项目分组、自动通知专家，最终依据网络评审结果确定项目立项。对未按要求进行信息回避的，将按无效申报处理。不接受涉密内容项目申报，请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作脱密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处理。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（四）各申报单位加强项目筛选审核，同一项目已获得省级财政资金支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持的，严禁重复或变相重复申请专项资金立项支持。同一项目申请人已承担省财政支持的科研项目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尚未结项或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验收的，不得申请新的项目资金；在同一类科技计划中只能申报一个项目，且不得再以项目主要完成人（前三名）的身份参与其他项目。同一项目负责人原则上每年只能承担一个省财政资金支持的项目，申报同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年度多类计划项目的，将根据各类计划项目立项时间的先后顺序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进行查重确定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。同一申报单位须通过单个推荐部门申报，不得多头申报。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（五）项目申报单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位拟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推荐项目情况需经内部公示，公示无异议的项目通过主管部门（单位）审核推荐。省科技厅在项目受理、立项、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结项等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三个环节实行网上公开公示。公示时间一般不少于5个工作日。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r w:rsidRPr="003607A1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二、推荐渠道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（一）隶属于省直部门（单位）的通过省直部门（单位）申报。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（二）郑州航空港经济综合实验区、国家高新区、国家郑州经济技术开发区内的项目通过管委会申报。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（三）省科技厅所属科研事业单位、代管单位申报项目由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厅总师办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审核推荐。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（四）其他单位均通过所在省辖市或省直管县（市）科技主管部门申报。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r w:rsidRPr="003607A1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三、申报程序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此次申报统一实行网上申报，拟立项项目公示前不再要求报送纸质文件材料；对立项公示无异议的项目，须在线打印正式申报材料并签章报送（另行通知）。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（一）用户注册。个人（申报人）和法人（单位管理员）用户须在河南政务服务网（</w:t>
      </w:r>
      <w:hyperlink r:id="rId6" w:history="1">
        <w:r w:rsidRPr="003607A1">
          <w:rPr>
            <w:rFonts w:ascii="宋体" w:eastAsia="宋体" w:hAnsi="宋体" w:cs="宋体" w:hint="eastAsia"/>
            <w:color w:val="444444"/>
            <w:kern w:val="0"/>
            <w:sz w:val="24"/>
            <w:szCs w:val="24"/>
          </w:rPr>
          <w:t>http://www.hnzwfw.gov.cn</w:t>
        </w:r>
      </w:hyperlink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）注册并实名认证后，才能登录系统，已完成注册和认证的用户仍使用原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帐号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。各主管部门（单位）管理员用户仍使用系统统一分配的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帐号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登录系统。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（二）单位信息填报。申报单位基本信息统一由法人（单位管理员）在提交本单位项目之前填写或更新完善，法人（单位管理员）提交后，单位所有申报人均能及时共享显示，不需单独、重复填报。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（三）项目信息填报。项目申报人按照指南要求，使用个人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帐号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登录“河南省科技计划项目管理系统（</w:t>
      </w:r>
      <w:hyperlink r:id="rId7" w:history="1">
        <w:r w:rsidRPr="003607A1">
          <w:rPr>
            <w:rFonts w:ascii="宋体" w:eastAsia="宋体" w:hAnsi="宋体" w:cs="宋体" w:hint="eastAsia"/>
            <w:color w:val="444444"/>
            <w:kern w:val="0"/>
            <w:sz w:val="24"/>
            <w:szCs w:val="24"/>
          </w:rPr>
          <w:t>http://xm.hnkjt.gov.cn/</w:t>
        </w:r>
      </w:hyperlink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）”填写项目申报书，申请省财政经费资助项目须填报预算申报书，完成后提交至申报单位。法人（单位管理员）使用法人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帐号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登录系统审核项目，提交至科技主管部门（单位）。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（四）审核推荐。科技主管部门（单位）严格按照申报指南和限额推荐要求审核项目，将审核通过并申请财政经费的项目预算申报书转送财政主管部门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（单位），财政主管部门（单位）对项目预算申报书审核通过后，由科技主管部门（单位）统一将项目推荐提交至省科技厅。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各级科技主管部门（单位）与财政主管部门（单位）要及时沟通、密切配合，为科研人员项目申报提供优质服务。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r w:rsidRPr="003607A1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四、填报时间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个人和法人在线填报、提交申请材料的时间为9月30日8:00至11月15日17:30；科技、财政主管部门（单位）审核提交时间截止到11月20日17:30。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请项目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申报人如实填写项目申报内容，确认提交前可以多次修改保存，已提交至省科技厅的项目原则上不再退回修改。各项目申请人、单位管理员和主管部门要严格按照时间要求进行填报、提交并审核推荐，逾期系统将自动关闭相应权限；系统关闭后，任何单位和个人不得再修改、补充申报材料。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    </w:t>
      </w:r>
      <w:r w:rsidRPr="003607A1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五、联系咨询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（一）申报业务咨询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省科技厅资源配置与管理处  秦晓</w:t>
      </w:r>
      <w:proofErr w:type="gramStart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沣</w:t>
      </w:r>
      <w:proofErr w:type="gramEnd"/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   0371-86561692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省财政厅科技事业处        王庆杰   0371-65808626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（二）项目指南咨询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高新技术领域：0371-65908396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农业领域：0371-65952818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社会发展领域：0371-86230277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软科学研究领域：0371-65907334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（三）系统技术支持</w:t>
      </w: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 省科学技术信息研究院：张德杨  0371-65831885</w:t>
      </w:r>
    </w:p>
    <w:p w:rsidR="003607A1" w:rsidRPr="003607A1" w:rsidRDefault="003607A1" w:rsidP="003607A1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    附件：</w:t>
      </w:r>
      <w:hyperlink r:id="rId8" w:history="1">
        <w:r w:rsidRPr="003607A1">
          <w:rPr>
            <w:rFonts w:ascii="宋体" w:eastAsia="宋体" w:hAnsi="宋体" w:cs="宋体" w:hint="eastAsia"/>
            <w:color w:val="444444"/>
            <w:kern w:val="0"/>
            <w:sz w:val="24"/>
            <w:szCs w:val="24"/>
          </w:rPr>
          <w:t>1. 2020年度河南省重点研发与推广专项（科技攻关）项目指南</w:t>
        </w:r>
      </w:hyperlink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>          </w:t>
      </w:r>
      <w:hyperlink r:id="rId9" w:history="1">
        <w:r w:rsidRPr="003607A1">
          <w:rPr>
            <w:rFonts w:ascii="宋体" w:eastAsia="宋体" w:hAnsi="宋体" w:cs="宋体" w:hint="eastAsia"/>
            <w:color w:val="444444"/>
            <w:kern w:val="0"/>
            <w:sz w:val="24"/>
            <w:szCs w:val="24"/>
          </w:rPr>
          <w:t>2. 2020年度河南省重点研发与推广专项（软科学研究）项目指南</w:t>
        </w:r>
      </w:hyperlink>
    </w:p>
    <w:p w:rsidR="003607A1" w:rsidRPr="003607A1" w:rsidRDefault="003607A1" w:rsidP="003607A1">
      <w:pPr>
        <w:widowControl/>
        <w:spacing w:before="100" w:beforeAutospacing="1" w:after="100" w:afterAutospacing="1" w:line="420" w:lineRule="atLeast"/>
        <w:jc w:val="righ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3607A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2019年9月26日</w:t>
      </w:r>
    </w:p>
    <w:p w:rsidR="002D551A" w:rsidRDefault="002D551A">
      <w:bookmarkStart w:id="0" w:name="_GoBack"/>
      <w:bookmarkEnd w:id="0"/>
    </w:p>
    <w:sectPr w:rsidR="002D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D"/>
    <w:rsid w:val="00173005"/>
    <w:rsid w:val="002D551A"/>
    <w:rsid w:val="003607A1"/>
    <w:rsid w:val="006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7A1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360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7A1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36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559">
          <w:marLeft w:val="0"/>
          <w:marRight w:val="0"/>
          <w:marTop w:val="0"/>
          <w:marBottom w:val="0"/>
          <w:divBdr>
            <w:top w:val="single" w:sz="6" w:space="0" w:color="CBE1F3"/>
            <w:left w:val="single" w:sz="6" w:space="0" w:color="CBE1F3"/>
            <w:bottom w:val="single" w:sz="6" w:space="0" w:color="CBE1F3"/>
            <w:right w:val="single" w:sz="6" w:space="0" w:color="CBE1F3"/>
          </w:divBdr>
          <w:divsChild>
            <w:div w:id="1205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t.henan.gov.cn/UserFiles/File/20190926/15694918308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m.hnkjt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nzwfw.gov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.hnkjt.gov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jt.henan.gov.cn/UserFiles/File/20190926/156949184649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2019-09-27T02:21:00Z</dcterms:created>
  <dcterms:modified xsi:type="dcterms:W3CDTF">2019-09-27T02:22:00Z</dcterms:modified>
</cp:coreProperties>
</file>